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C6C8" w14:textId="77777777" w:rsidR="008B1119" w:rsidRDefault="008B1119" w:rsidP="008B1119"/>
    <w:p w14:paraId="48F8C537" w14:textId="77777777" w:rsidR="008B1119" w:rsidRDefault="008B1119" w:rsidP="008B1119">
      <w:r w:rsidRPr="00C54AE1">
        <w:rPr>
          <w:noProof/>
          <w:sz w:val="16"/>
          <w:szCs w:val="16"/>
        </w:rPr>
        <w:drawing>
          <wp:anchor distT="0" distB="0" distL="114300" distR="0" simplePos="0" relativeHeight="251659264" behindDoc="1" locked="1" layoutInCell="1" allowOverlap="0" wp14:anchorId="77AC0307" wp14:editId="39F566FB">
            <wp:simplePos x="0" y="0"/>
            <wp:positionH relativeFrom="page">
              <wp:posOffset>1816925</wp:posOffset>
            </wp:positionH>
            <wp:positionV relativeFrom="page">
              <wp:posOffset>439387</wp:posOffset>
            </wp:positionV>
            <wp:extent cx="3920400" cy="1058400"/>
            <wp:effectExtent l="0" t="0" r="4445" b="8890"/>
            <wp:wrapNone/>
            <wp:docPr id="5" name="Pilt 5" descr="Pilt, millel on kujutatud tekst, logo, Font, sümbol&#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tekst, logo, Font, sümbol&#10;&#10;Tehisintellekti genereeritud sisu võib olla ebatõ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B2B1AA" w14:textId="77777777" w:rsidR="008B1119" w:rsidRDefault="008B1119" w:rsidP="008B1119"/>
    <w:p w14:paraId="045682B4" w14:textId="77777777" w:rsidR="008B1119" w:rsidRDefault="008B1119" w:rsidP="008B1119"/>
    <w:p w14:paraId="05E0F2DC" w14:textId="77777777" w:rsidR="008B1119" w:rsidRDefault="008B1119" w:rsidP="008B1119"/>
    <w:p w14:paraId="21D18FA1" w14:textId="77777777" w:rsidR="008B1119" w:rsidRDefault="008B1119" w:rsidP="008B1119">
      <w:pPr>
        <w:rPr>
          <w:i/>
          <w:iCs/>
        </w:rPr>
      </w:pPr>
    </w:p>
    <w:p w14:paraId="7F7FE5AE" w14:textId="77777777" w:rsidR="008B1119" w:rsidRDefault="008B1119" w:rsidP="008B1119"/>
    <w:p w14:paraId="689B4E60" w14:textId="77777777" w:rsidR="008B1119" w:rsidRDefault="008B1119" w:rsidP="008B1119">
      <w:r>
        <w:t>KORRALDUS</w:t>
      </w:r>
      <w:r>
        <w:tab/>
      </w:r>
      <w:r>
        <w:tab/>
      </w:r>
      <w:r>
        <w:tab/>
      </w:r>
      <w:r>
        <w:tab/>
      </w:r>
      <w:r>
        <w:tab/>
      </w:r>
      <w:r>
        <w:tab/>
      </w:r>
      <w:r>
        <w:tab/>
      </w:r>
      <w:r>
        <w:tab/>
      </w:r>
      <w:r>
        <w:tab/>
        <w:t>EELNÕU</w:t>
      </w:r>
    </w:p>
    <w:p w14:paraId="291AB6FB" w14:textId="77777777" w:rsidR="008B1119" w:rsidRDefault="008B1119" w:rsidP="008B1119"/>
    <w:p w14:paraId="00EA8990" w14:textId="77777777" w:rsidR="008B1119" w:rsidRPr="0095740E" w:rsidRDefault="008B1119" w:rsidP="008B1119">
      <w:pPr>
        <w:rPr>
          <w:i/>
          <w:iCs/>
        </w:rPr>
      </w:pPr>
    </w:p>
    <w:tbl>
      <w:tblPr>
        <w:tblStyle w:val="Kontuurtabe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B1119" w14:paraId="4284F129" w14:textId="77777777" w:rsidTr="00AF5419">
        <w:tc>
          <w:tcPr>
            <w:tcW w:w="4672" w:type="dxa"/>
          </w:tcPr>
          <w:p w14:paraId="40AC0CA3" w14:textId="77777777" w:rsidR="008B1119" w:rsidRDefault="008B1119" w:rsidP="00AF5419">
            <w:proofErr w:type="spellStart"/>
            <w:r>
              <w:t>Kiiu</w:t>
            </w:r>
            <w:proofErr w:type="spellEnd"/>
          </w:p>
        </w:tc>
        <w:tc>
          <w:tcPr>
            <w:tcW w:w="4672" w:type="dxa"/>
          </w:tcPr>
          <w:p w14:paraId="236DB351" w14:textId="76B77CA3" w:rsidR="008B1119" w:rsidRDefault="008B1119" w:rsidP="00AF5419">
            <w:pPr>
              <w:jc w:val="right"/>
            </w:pPr>
            <w:r>
              <w:t>. juuli 2025 nr xx</w:t>
            </w:r>
          </w:p>
        </w:tc>
      </w:tr>
    </w:tbl>
    <w:p w14:paraId="0124775B" w14:textId="77777777" w:rsidR="008B1119" w:rsidRDefault="008B1119" w:rsidP="008B1119">
      <w:pPr>
        <w:rPr>
          <w:i/>
          <w:iCs/>
        </w:rPr>
      </w:pPr>
    </w:p>
    <w:p w14:paraId="6F03A025" w14:textId="77777777" w:rsidR="008B1119" w:rsidRPr="0095740E" w:rsidRDefault="008B1119" w:rsidP="008B1119">
      <w:pPr>
        <w:rPr>
          <w:i/>
          <w:iCs/>
        </w:rPr>
      </w:pPr>
    </w:p>
    <w:p w14:paraId="1F021CFF" w14:textId="77777777" w:rsidR="00082A55" w:rsidRPr="00082A55" w:rsidRDefault="00082A55" w:rsidP="00082A55">
      <w:pPr>
        <w:rPr>
          <w:b/>
          <w:bCs/>
        </w:rPr>
      </w:pPr>
      <w:r w:rsidRPr="00082A55">
        <w:rPr>
          <w:b/>
          <w:bCs/>
        </w:rPr>
        <w:t>Kuusalu valla elutähtsate teenuste osutajate määramine</w:t>
      </w:r>
    </w:p>
    <w:p w14:paraId="63EDAABB" w14:textId="77777777" w:rsidR="008B1119" w:rsidRPr="004E3699" w:rsidRDefault="008B1119" w:rsidP="00082A55"/>
    <w:p w14:paraId="74D08D2A" w14:textId="1686A2A2" w:rsidR="00082A55" w:rsidRDefault="00082A55" w:rsidP="00082A55">
      <w:r w:rsidRPr="00F14665">
        <w:t>Hädaolukorra seaduse § 36 lõike 4, § 38 lõigete 1</w:t>
      </w:r>
      <w:r w:rsidRPr="00F14665">
        <w:rPr>
          <w:vertAlign w:val="superscript"/>
        </w:rPr>
        <w:t>2</w:t>
      </w:r>
      <w:r w:rsidRPr="00F14665">
        <w:t xml:space="preserve"> , 1</w:t>
      </w:r>
      <w:r w:rsidRPr="00F14665">
        <w:rPr>
          <w:vertAlign w:val="superscript"/>
        </w:rPr>
        <w:t>3</w:t>
      </w:r>
      <w:r w:rsidRPr="00F14665">
        <w:t xml:space="preserve"> ja 3</w:t>
      </w:r>
      <w:r>
        <w:t>,</w:t>
      </w:r>
      <w:r w:rsidRPr="00F14665">
        <w:t xml:space="preserve"> §</w:t>
      </w:r>
      <w:r>
        <w:t xml:space="preserve"> </w:t>
      </w:r>
      <w:r w:rsidRPr="00F14665">
        <w:t>39 lõike 1 ja Kuusalu Vallavolikogu 25. märtsi 2015. a otsuse nr 9 „Seadusega kohaliku omavalitsuse pädevusse antud küsimuste lahendamise otsustusõiguse delegeerimine  Kuusalu Vallavalitsusele“ alusel:</w:t>
      </w:r>
    </w:p>
    <w:p w14:paraId="28B61936" w14:textId="77777777" w:rsidR="00082A55" w:rsidRPr="00F14665" w:rsidRDefault="00082A55" w:rsidP="00082A55"/>
    <w:p w14:paraId="7CCA2179" w14:textId="77777777" w:rsidR="00082A55" w:rsidRDefault="00082A55" w:rsidP="00082A55">
      <w:r>
        <w:t xml:space="preserve">1. </w:t>
      </w:r>
      <w:r w:rsidRPr="00F14665">
        <w:t>Määra</w:t>
      </w:r>
      <w:r>
        <w:t>ta</w:t>
      </w:r>
      <w:r w:rsidRPr="00F14665">
        <w:t xml:space="preserve"> OÜ Kuusalu Soojus, registrikood 10447914, Kuusalu valla elutähtsa teenuse osutajaks kaugküttega varustamisel.</w:t>
      </w:r>
    </w:p>
    <w:p w14:paraId="73667505" w14:textId="77777777" w:rsidR="00082A55" w:rsidRDefault="00082A55" w:rsidP="00082A55"/>
    <w:p w14:paraId="2D2C61E1" w14:textId="7A26469B" w:rsidR="00082A55" w:rsidRDefault="00082A55" w:rsidP="00082A55">
      <w:r>
        <w:t xml:space="preserve">2. </w:t>
      </w:r>
      <w:r w:rsidRPr="00F14665">
        <w:t>Määra</w:t>
      </w:r>
      <w:r>
        <w:t>ta</w:t>
      </w:r>
      <w:r w:rsidRPr="00F14665">
        <w:t xml:space="preserve"> OÜ Kuusalu Soojus, registrikood 10447914, Kuusalu valla elutähtsa teenuse osutajaks veega varustamise ja kanalisatsiooni tagamisel.</w:t>
      </w:r>
    </w:p>
    <w:p w14:paraId="02E4E676" w14:textId="77777777" w:rsidR="00082A55" w:rsidRPr="00F14665" w:rsidRDefault="00082A55" w:rsidP="00082A55"/>
    <w:p w14:paraId="1AB3C5BD" w14:textId="406FC96D" w:rsidR="00082A55" w:rsidRDefault="00082A55" w:rsidP="00082A55">
      <w:r>
        <w:t xml:space="preserve">3. </w:t>
      </w:r>
      <w:r w:rsidRPr="00F14665">
        <w:t>Määra</w:t>
      </w:r>
      <w:r>
        <w:t>ta</w:t>
      </w:r>
      <w:r w:rsidRPr="00F14665">
        <w:t xml:space="preserve"> OÜ Sääse, registrikood 12401164, Kuusalu valla elutähtsa teenuse osutajaks kohaliku tee sõidetavuse tagamisel.</w:t>
      </w:r>
    </w:p>
    <w:p w14:paraId="5735DA9F" w14:textId="77777777" w:rsidR="00082A55" w:rsidRPr="00F14665" w:rsidRDefault="00082A55" w:rsidP="00082A55"/>
    <w:p w14:paraId="7DB5A4B2" w14:textId="27EB15CF" w:rsidR="00082A55" w:rsidRDefault="00082A55" w:rsidP="00082A55">
      <w:r>
        <w:t xml:space="preserve">4. </w:t>
      </w:r>
      <w:r w:rsidRPr="00F14665">
        <w:t>Määra</w:t>
      </w:r>
      <w:r>
        <w:t>ta</w:t>
      </w:r>
      <w:r w:rsidRPr="00F14665">
        <w:t xml:space="preserve"> OÜ </w:t>
      </w:r>
      <w:proofErr w:type="spellStart"/>
      <w:r w:rsidRPr="00F14665">
        <w:t>Veleston</w:t>
      </w:r>
      <w:proofErr w:type="spellEnd"/>
      <w:r w:rsidRPr="00F14665">
        <w:t>, registrikood 10429394, Kuusalu valla elutähtsa teenuse osutajaks kohaliku tee sõidetavuse tagamisel.</w:t>
      </w:r>
    </w:p>
    <w:p w14:paraId="4C9B8901" w14:textId="77777777" w:rsidR="00082A55" w:rsidRPr="00F14665" w:rsidRDefault="00082A55" w:rsidP="00082A55"/>
    <w:p w14:paraId="3C7C33FB" w14:textId="25FCA2FF" w:rsidR="00082A55" w:rsidRDefault="00082A55" w:rsidP="00082A55">
      <w:r>
        <w:t xml:space="preserve">5. </w:t>
      </w:r>
      <w:r w:rsidRPr="00F14665">
        <w:t>Määra</w:t>
      </w:r>
      <w:r>
        <w:t>ta</w:t>
      </w:r>
      <w:r w:rsidRPr="00F14665">
        <w:t xml:space="preserve"> OÜ FSE Capital, registrikood 14253615, Kuusalu valla elutähtsa teenuse osutajaks kohaliku tee sõidetavuse tagamisel.</w:t>
      </w:r>
    </w:p>
    <w:p w14:paraId="46384CCA" w14:textId="77777777" w:rsidR="00082A55" w:rsidRPr="00F14665" w:rsidRDefault="00082A55" w:rsidP="00082A55"/>
    <w:p w14:paraId="03E2ECA5" w14:textId="230928F4" w:rsidR="00082A55" w:rsidRDefault="00082A55" w:rsidP="00082A55">
      <w:r>
        <w:t xml:space="preserve">6. </w:t>
      </w:r>
      <w:r w:rsidRPr="00F14665">
        <w:t>Määra</w:t>
      </w:r>
      <w:r>
        <w:t>ta</w:t>
      </w:r>
      <w:r w:rsidRPr="00F14665">
        <w:t xml:space="preserve"> OÜ Kuusalu Veod, registrikood 11360871, Kuusalu valla elutähtsa teenuse osutajaks kohaliku tee sõidetavuse tagamisel.</w:t>
      </w:r>
    </w:p>
    <w:p w14:paraId="05A65B88" w14:textId="77777777" w:rsidR="00082A55" w:rsidRPr="00F14665" w:rsidRDefault="00082A55" w:rsidP="00082A55"/>
    <w:p w14:paraId="339D1BDB" w14:textId="796F1603" w:rsidR="00082A55" w:rsidRDefault="00082A55" w:rsidP="00082A55">
      <w:r>
        <w:t xml:space="preserve">7. </w:t>
      </w:r>
      <w:r w:rsidRPr="00F14665">
        <w:t>Määra</w:t>
      </w:r>
      <w:r>
        <w:t>ta</w:t>
      </w:r>
      <w:r w:rsidRPr="00F14665">
        <w:t xml:space="preserve"> OÜ </w:t>
      </w:r>
      <w:proofErr w:type="spellStart"/>
      <w:r w:rsidRPr="00F14665">
        <w:t>Dimardo</w:t>
      </w:r>
      <w:proofErr w:type="spellEnd"/>
      <w:r w:rsidRPr="00F14665">
        <w:t xml:space="preserve"> Forrest, registrikood 12692463, Kuusalu valla elutähtsa teenuse osutajaks kohaliku tee sõidetavuse tagamisel.</w:t>
      </w:r>
    </w:p>
    <w:p w14:paraId="0D084C5E" w14:textId="77777777" w:rsidR="00082A55" w:rsidRPr="00F14665" w:rsidRDefault="00082A55" w:rsidP="00082A55"/>
    <w:p w14:paraId="2D4276F4" w14:textId="28CCAFA3" w:rsidR="00082A55" w:rsidRDefault="00082A55" w:rsidP="00082A55">
      <w:r>
        <w:t xml:space="preserve">8. </w:t>
      </w:r>
      <w:r w:rsidRPr="00F14665">
        <w:t>Määra</w:t>
      </w:r>
      <w:r>
        <w:t>ta</w:t>
      </w:r>
      <w:r w:rsidRPr="00F14665">
        <w:t xml:space="preserve"> FIE Henn </w:t>
      </w:r>
      <w:proofErr w:type="spellStart"/>
      <w:r w:rsidRPr="00F14665">
        <w:t>Veerla</w:t>
      </w:r>
      <w:proofErr w:type="spellEnd"/>
      <w:r w:rsidRPr="00F14665">
        <w:t>, registrikood 11765542, Kuusalu valla elutähtsa teenuse osutajaks kohaliku tee sõidetavuse tagamisel.</w:t>
      </w:r>
    </w:p>
    <w:p w14:paraId="048FF180" w14:textId="77777777" w:rsidR="00082A55" w:rsidRPr="00F14665" w:rsidRDefault="00082A55" w:rsidP="00082A55"/>
    <w:p w14:paraId="69DA32AC" w14:textId="51B8282C" w:rsidR="00082A55" w:rsidRDefault="00082A55" w:rsidP="00082A55">
      <w:r>
        <w:t xml:space="preserve">9. </w:t>
      </w:r>
      <w:r w:rsidRPr="00F14665">
        <w:t>Määra</w:t>
      </w:r>
      <w:r>
        <w:t>ta</w:t>
      </w:r>
      <w:r w:rsidRPr="00F14665">
        <w:t xml:space="preserve"> TÜ Leedikõrve Taimekasvatusühistu, registrikood 10060434, Kuusalu valla elutähtsa teenuse osutajaks kohaliku tee sõidetavuse tagamisel.</w:t>
      </w:r>
    </w:p>
    <w:p w14:paraId="6D79A0E4" w14:textId="77777777" w:rsidR="00082A55" w:rsidRPr="00F14665" w:rsidRDefault="00082A55" w:rsidP="00082A55"/>
    <w:p w14:paraId="72D6EDFD" w14:textId="39E2CA7E" w:rsidR="00082A55" w:rsidRDefault="00082A55" w:rsidP="00082A55">
      <w:r>
        <w:t xml:space="preserve">10. </w:t>
      </w:r>
      <w:r w:rsidRPr="00F14665">
        <w:t xml:space="preserve">Kõik elutähtsa teenuse osutajad </w:t>
      </w:r>
      <w:r>
        <w:t xml:space="preserve">on </w:t>
      </w:r>
      <w:r w:rsidRPr="00F14665">
        <w:t xml:space="preserve">kohustatud esitama Kuusalu Vallavalitsusele elutähtsa teenuse toimepidevuse riskianalüüsi hiljemalt 9 kuud ja plaani hiljemalt 10 kuud peale </w:t>
      </w:r>
      <w:r w:rsidR="00DE4291">
        <w:t xml:space="preserve">korralduse </w:t>
      </w:r>
      <w:r w:rsidRPr="00F14665">
        <w:t>jõustumist.</w:t>
      </w:r>
    </w:p>
    <w:p w14:paraId="713251BD" w14:textId="77777777" w:rsidR="00082A55" w:rsidRPr="00F14665" w:rsidRDefault="00082A55" w:rsidP="00082A55"/>
    <w:p w14:paraId="3A74E644" w14:textId="78D2328D" w:rsidR="00082A55" w:rsidRDefault="00082A55" w:rsidP="00082A55">
      <w:r>
        <w:t xml:space="preserve">11. </w:t>
      </w:r>
      <w:r w:rsidRPr="00F14665">
        <w:t xml:space="preserve">Kõik elutähtsa teenuse osutajad on kohustatud korraldama esimese õppuse hiljemalt kahe aasta jooksul peale </w:t>
      </w:r>
      <w:r w:rsidR="00DE4291">
        <w:t>korralduse</w:t>
      </w:r>
      <w:r w:rsidRPr="00F14665">
        <w:t xml:space="preserve"> jõustumist.</w:t>
      </w:r>
    </w:p>
    <w:p w14:paraId="467EFDA0" w14:textId="77777777" w:rsidR="00082A55" w:rsidRDefault="00082A55" w:rsidP="00082A55">
      <w:pPr>
        <w:pStyle w:val="Loendilik"/>
        <w:tabs>
          <w:tab w:val="left" w:pos="227"/>
          <w:tab w:val="left" w:pos="340"/>
        </w:tabs>
        <w:spacing w:after="240"/>
        <w:ind w:left="0"/>
        <w:contextualSpacing w:val="0"/>
        <w:rPr>
          <w:rFonts w:eastAsiaTheme="minorHAnsi"/>
          <w:color w:val="000000"/>
        </w:rPr>
      </w:pPr>
    </w:p>
    <w:p w14:paraId="04F0B63A" w14:textId="68BE828D" w:rsidR="00082A55" w:rsidRPr="00082A55" w:rsidRDefault="00082A55" w:rsidP="00082A55">
      <w:pPr>
        <w:pStyle w:val="Loendilik"/>
        <w:tabs>
          <w:tab w:val="left" w:pos="227"/>
          <w:tab w:val="left" w:pos="340"/>
        </w:tabs>
        <w:spacing w:after="240"/>
        <w:ind w:left="0"/>
        <w:contextualSpacing w:val="0"/>
      </w:pPr>
      <w:r>
        <w:rPr>
          <w:rFonts w:eastAsiaTheme="minorHAnsi"/>
          <w:color w:val="000000"/>
        </w:rPr>
        <w:lastRenderedPageBreak/>
        <w:t xml:space="preserve">12. </w:t>
      </w:r>
      <w:r w:rsidRPr="00082A55">
        <w:rPr>
          <w:rFonts w:eastAsiaTheme="minorHAnsi"/>
          <w:color w:val="000000"/>
        </w:rPr>
        <w:t xml:space="preserve">Korralduse peale võib esitada Kuusalu Vallavalitsusele vaide haldusmenetluse seaduses sätestatud korras 30 päeva jooksul arvates korraldusest teadasaamise päevast või päevast, mil oleks pidanud korraldusest teada saama või esitada kaebus Tallinna Halduskohtule halduskohtumenetluse seadustikus sätestatud korras 30 päeva jooksul arvates korralduse teatavakstegemisest. </w:t>
      </w:r>
    </w:p>
    <w:p w14:paraId="27EAD062" w14:textId="73B54A04" w:rsidR="008B1119" w:rsidRDefault="00082A55" w:rsidP="00082A55">
      <w:pPr>
        <w:pStyle w:val="Loendilik"/>
        <w:tabs>
          <w:tab w:val="left" w:pos="227"/>
          <w:tab w:val="left" w:pos="340"/>
        </w:tabs>
        <w:spacing w:after="240"/>
        <w:ind w:left="0"/>
        <w:contextualSpacing w:val="0"/>
      </w:pPr>
      <w:r>
        <w:t xml:space="preserve">13. </w:t>
      </w:r>
      <w:r w:rsidR="008B1119">
        <w:t>Korraldus jõustub teatavakstegemisest.</w:t>
      </w:r>
    </w:p>
    <w:p w14:paraId="76490CB3" w14:textId="77777777" w:rsidR="008B1119" w:rsidRDefault="008B1119" w:rsidP="008B1119"/>
    <w:p w14:paraId="6B792BB5" w14:textId="77777777" w:rsidR="008B1119" w:rsidRDefault="008B1119" w:rsidP="008B1119">
      <w:pPr>
        <w:rPr>
          <w:i/>
          <w:iCs/>
        </w:rPr>
      </w:pPr>
    </w:p>
    <w:p w14:paraId="228EA230" w14:textId="77777777" w:rsidR="008B1119" w:rsidRDefault="008B1119" w:rsidP="008B1119"/>
    <w:p w14:paraId="54F0C069" w14:textId="77777777" w:rsidR="008B1119" w:rsidRDefault="008B1119" w:rsidP="008B1119"/>
    <w:tbl>
      <w:tblPr>
        <w:tblStyle w:val="Kontuurtabe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B1119" w14:paraId="28DC0A3A" w14:textId="77777777" w:rsidTr="00AF5419">
        <w:tc>
          <w:tcPr>
            <w:tcW w:w="4672" w:type="dxa"/>
          </w:tcPr>
          <w:p w14:paraId="33126618" w14:textId="77777777" w:rsidR="008B1119" w:rsidRDefault="008B1119" w:rsidP="00AF5419">
            <w:r>
              <w:t>(allkirjastatud digitaalselt)</w:t>
            </w:r>
          </w:p>
        </w:tc>
        <w:tc>
          <w:tcPr>
            <w:tcW w:w="4672" w:type="dxa"/>
          </w:tcPr>
          <w:p w14:paraId="63E37A69" w14:textId="77777777" w:rsidR="008B1119" w:rsidRDefault="008B1119" w:rsidP="00AF5419">
            <w:r>
              <w:t>(allkirjastatud digitaalselt)</w:t>
            </w:r>
          </w:p>
        </w:tc>
      </w:tr>
      <w:tr w:rsidR="008B1119" w14:paraId="57A4D02F" w14:textId="77777777" w:rsidTr="00AF5419">
        <w:tc>
          <w:tcPr>
            <w:tcW w:w="4672" w:type="dxa"/>
          </w:tcPr>
          <w:p w14:paraId="1C81251F" w14:textId="77777777" w:rsidR="008B1119" w:rsidRDefault="008B1119" w:rsidP="00AF5419"/>
        </w:tc>
        <w:tc>
          <w:tcPr>
            <w:tcW w:w="4672" w:type="dxa"/>
          </w:tcPr>
          <w:p w14:paraId="2179C5C5" w14:textId="77777777" w:rsidR="008B1119" w:rsidRDefault="008B1119" w:rsidP="00AF5419"/>
        </w:tc>
      </w:tr>
      <w:tr w:rsidR="008B1119" w14:paraId="63C07671" w14:textId="77777777" w:rsidTr="00AF5419">
        <w:tc>
          <w:tcPr>
            <w:tcW w:w="4672" w:type="dxa"/>
          </w:tcPr>
          <w:p w14:paraId="68D38F10" w14:textId="38007985" w:rsidR="008B1119" w:rsidRDefault="00DA2C20" w:rsidP="00AF5419">
            <w:r>
              <w:t>Ranno Pool</w:t>
            </w:r>
          </w:p>
        </w:tc>
        <w:tc>
          <w:tcPr>
            <w:tcW w:w="4672" w:type="dxa"/>
          </w:tcPr>
          <w:p w14:paraId="1724398C" w14:textId="5FC25919" w:rsidR="008B1119" w:rsidRDefault="000B40FB" w:rsidP="00AF5419">
            <w:r>
              <w:t>Mart Külvi</w:t>
            </w:r>
          </w:p>
        </w:tc>
      </w:tr>
      <w:tr w:rsidR="008B1119" w14:paraId="47703FFC" w14:textId="77777777" w:rsidTr="00AF5419">
        <w:tc>
          <w:tcPr>
            <w:tcW w:w="4672" w:type="dxa"/>
          </w:tcPr>
          <w:p w14:paraId="617E009C" w14:textId="4E59C186" w:rsidR="008B1119" w:rsidRDefault="00DA2C20" w:rsidP="00AF5419">
            <w:r>
              <w:t>abi</w:t>
            </w:r>
            <w:r w:rsidR="008B1119">
              <w:t>vallavanem</w:t>
            </w:r>
          </w:p>
          <w:p w14:paraId="698CAAEF" w14:textId="22468922" w:rsidR="00DA2C20" w:rsidRDefault="00DA2C20" w:rsidP="00AF5419">
            <w:r>
              <w:t>vallavanema ülesannetes</w:t>
            </w:r>
          </w:p>
        </w:tc>
        <w:tc>
          <w:tcPr>
            <w:tcW w:w="4672" w:type="dxa"/>
          </w:tcPr>
          <w:p w14:paraId="5DBC0FF9" w14:textId="1A8948E3" w:rsidR="00D558D4" w:rsidRDefault="000B40FB" w:rsidP="00AF5419">
            <w:r>
              <w:t>vallasekretär</w:t>
            </w:r>
          </w:p>
          <w:p w14:paraId="54868384" w14:textId="1FBDE5DD" w:rsidR="008B1119" w:rsidRDefault="008B1119" w:rsidP="00AF5419"/>
        </w:tc>
      </w:tr>
    </w:tbl>
    <w:p w14:paraId="38538901" w14:textId="77777777" w:rsidR="008B1119" w:rsidRDefault="008B1119" w:rsidP="008B1119"/>
    <w:p w14:paraId="77BBB8C3" w14:textId="77777777" w:rsidR="008B1119" w:rsidRDefault="008B1119" w:rsidP="008B1119">
      <w:r>
        <w:t xml:space="preserve"> </w:t>
      </w:r>
    </w:p>
    <w:p w14:paraId="32A77E60" w14:textId="77777777" w:rsidR="008A4662" w:rsidRDefault="008A4662"/>
    <w:sectPr w:rsidR="008A4662" w:rsidSect="008B1119">
      <w:headerReference w:type="default" r:id="rId8"/>
      <w:pgSz w:w="11906" w:h="16838" w:code="9"/>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6226" w14:textId="77777777" w:rsidR="00076B68" w:rsidRDefault="00076B68">
      <w:r>
        <w:separator/>
      </w:r>
    </w:p>
  </w:endnote>
  <w:endnote w:type="continuationSeparator" w:id="0">
    <w:p w14:paraId="38D7E4C3" w14:textId="77777777" w:rsidR="00076B68" w:rsidRDefault="0007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6898" w14:textId="77777777" w:rsidR="00076B68" w:rsidRDefault="00076B68">
      <w:r>
        <w:separator/>
      </w:r>
    </w:p>
  </w:footnote>
  <w:footnote w:type="continuationSeparator" w:id="0">
    <w:p w14:paraId="0079A0EA" w14:textId="77777777" w:rsidR="00076B68" w:rsidRDefault="0007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B408" w14:textId="77777777" w:rsidR="00D558D4" w:rsidRDefault="00D558D4" w:rsidP="00A725C9">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7F76"/>
    <w:multiLevelType w:val="hybridMultilevel"/>
    <w:tmpl w:val="8A125572"/>
    <w:lvl w:ilvl="0" w:tplc="15EA083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5348BC"/>
    <w:multiLevelType w:val="hybridMultilevel"/>
    <w:tmpl w:val="47C494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5919649">
    <w:abstractNumId w:val="0"/>
  </w:num>
  <w:num w:numId="2" w16cid:durableId="51315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19"/>
    <w:rsid w:val="00076B68"/>
    <w:rsid w:val="00082A55"/>
    <w:rsid w:val="000B40FB"/>
    <w:rsid w:val="002A7E5D"/>
    <w:rsid w:val="00693313"/>
    <w:rsid w:val="00816A4B"/>
    <w:rsid w:val="008A4662"/>
    <w:rsid w:val="008B1119"/>
    <w:rsid w:val="00923C08"/>
    <w:rsid w:val="00AC4FAE"/>
    <w:rsid w:val="00C31D76"/>
    <w:rsid w:val="00D558D4"/>
    <w:rsid w:val="00DA2C20"/>
    <w:rsid w:val="00DE42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98174"/>
  <w15:chartTrackingRefBased/>
  <w15:docId w15:val="{F3AA137D-5A2F-4088-8F28-E022F25A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B1119"/>
    <w:pPr>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8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111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111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111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1119"/>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1119"/>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1119"/>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1119"/>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111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111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111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111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111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111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111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111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111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111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111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111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111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1119"/>
    <w:pPr>
      <w:spacing w:before="160"/>
      <w:jc w:val="center"/>
    </w:pPr>
    <w:rPr>
      <w:i/>
      <w:iCs/>
      <w:color w:val="404040" w:themeColor="text1" w:themeTint="BF"/>
    </w:rPr>
  </w:style>
  <w:style w:type="character" w:customStyle="1" w:styleId="TsitaatMrk">
    <w:name w:val="Tsitaat Märk"/>
    <w:basedOn w:val="Liguvaikefont"/>
    <w:link w:val="Tsitaat"/>
    <w:uiPriority w:val="29"/>
    <w:rsid w:val="008B1119"/>
    <w:rPr>
      <w:i/>
      <w:iCs/>
      <w:color w:val="404040" w:themeColor="text1" w:themeTint="BF"/>
    </w:rPr>
  </w:style>
  <w:style w:type="paragraph" w:styleId="Loendilik">
    <w:name w:val="List Paragraph"/>
    <w:basedOn w:val="Normaallaad"/>
    <w:uiPriority w:val="34"/>
    <w:qFormat/>
    <w:rsid w:val="008B1119"/>
    <w:pPr>
      <w:ind w:left="720"/>
      <w:contextualSpacing/>
    </w:pPr>
  </w:style>
  <w:style w:type="character" w:styleId="Selgeltmrgatavrhutus">
    <w:name w:val="Intense Emphasis"/>
    <w:basedOn w:val="Liguvaikefont"/>
    <w:uiPriority w:val="21"/>
    <w:qFormat/>
    <w:rsid w:val="008B1119"/>
    <w:rPr>
      <w:i/>
      <w:iCs/>
      <w:color w:val="0F4761" w:themeColor="accent1" w:themeShade="BF"/>
    </w:rPr>
  </w:style>
  <w:style w:type="paragraph" w:styleId="Selgeltmrgatavtsitaat">
    <w:name w:val="Intense Quote"/>
    <w:basedOn w:val="Normaallaad"/>
    <w:next w:val="Normaallaad"/>
    <w:link w:val="SelgeltmrgatavtsitaatMrk"/>
    <w:uiPriority w:val="30"/>
    <w:qFormat/>
    <w:rsid w:val="008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1119"/>
    <w:rPr>
      <w:i/>
      <w:iCs/>
      <w:color w:val="0F4761" w:themeColor="accent1" w:themeShade="BF"/>
    </w:rPr>
  </w:style>
  <w:style w:type="character" w:styleId="Selgeltmrgatavviide">
    <w:name w:val="Intense Reference"/>
    <w:basedOn w:val="Liguvaikefont"/>
    <w:uiPriority w:val="32"/>
    <w:qFormat/>
    <w:rsid w:val="008B1119"/>
    <w:rPr>
      <w:b/>
      <w:bCs/>
      <w:smallCaps/>
      <w:color w:val="0F4761" w:themeColor="accent1" w:themeShade="BF"/>
      <w:spacing w:val="5"/>
    </w:rPr>
  </w:style>
  <w:style w:type="table" w:styleId="Kontuurtabel">
    <w:name w:val="Table Grid"/>
    <w:basedOn w:val="Normaaltabel"/>
    <w:rsid w:val="008B1119"/>
    <w:pPr>
      <w:spacing w:after="0" w:line="240" w:lineRule="auto"/>
    </w:pPr>
    <w:rPr>
      <w:rFonts w:ascii="Times New Roman" w:eastAsia="Times New Roman" w:hAnsi="Times New Roman" w:cs="Times New Roman"/>
      <w:kern w:val="0"/>
      <w:sz w:val="20"/>
      <w:szCs w:val="20"/>
      <w:lang w:eastAsia="et-E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8B1119"/>
    <w:pPr>
      <w:tabs>
        <w:tab w:val="center" w:pos="4536"/>
        <w:tab w:val="right" w:pos="9072"/>
      </w:tabs>
    </w:pPr>
  </w:style>
  <w:style w:type="character" w:customStyle="1" w:styleId="PisMrk">
    <w:name w:val="Päis Märk"/>
    <w:basedOn w:val="Liguvaikefont"/>
    <w:link w:val="Pis"/>
    <w:uiPriority w:val="99"/>
    <w:rsid w:val="008B1119"/>
    <w:rPr>
      <w:rFonts w:ascii="Times New Roman" w:eastAsia="Times New Roman" w:hAnsi="Times New Roman" w:cs="Times New Roman"/>
      <w:kern w:val="0"/>
      <w:sz w:val="24"/>
      <w:szCs w:val="24"/>
      <w14:ligatures w14:val="none"/>
    </w:rPr>
  </w:style>
  <w:style w:type="paragraph" w:customStyle="1" w:styleId="Default">
    <w:name w:val="Default"/>
    <w:rsid w:val="008B111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2112</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Kirsman</dc:creator>
  <cp:keywords/>
  <dc:description/>
  <cp:lastModifiedBy>Mart Külvi</cp:lastModifiedBy>
  <cp:revision>7</cp:revision>
  <dcterms:created xsi:type="dcterms:W3CDTF">2025-07-22T06:23:00Z</dcterms:created>
  <dcterms:modified xsi:type="dcterms:W3CDTF">2025-07-22T06:49:00Z</dcterms:modified>
</cp:coreProperties>
</file>